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753C">
      <w:r>
        <w:t>10</w:t>
      </w:r>
      <w:proofErr w:type="gramStart"/>
      <w:r>
        <w:t xml:space="preserve"> А</w:t>
      </w:r>
      <w:proofErr w:type="gramEnd"/>
      <w:r>
        <w:t xml:space="preserve"> </w:t>
      </w:r>
      <w:proofErr w:type="spellStart"/>
      <w:r>
        <w:t>кл</w:t>
      </w:r>
      <w:proofErr w:type="spellEnd"/>
      <w:r>
        <w:t xml:space="preserve">. </w:t>
      </w:r>
    </w:p>
    <w:p w:rsidR="007F753C" w:rsidRDefault="007F753C" w:rsidP="007F753C">
      <w:pPr>
        <w:ind w:left="708" w:hanging="708"/>
      </w:pPr>
      <w:r>
        <w:t>РЯ: § «Употребление букв</w:t>
      </w:r>
      <w:proofErr w:type="gramStart"/>
      <w:r>
        <w:t xml:space="preserve">  Э</w:t>
      </w:r>
      <w:proofErr w:type="gramEnd"/>
      <w:r>
        <w:t xml:space="preserve">, Е, Ё  и сочетания ЙО  в различных морфемах», </w:t>
      </w:r>
    </w:p>
    <w:p w:rsidR="007F753C" w:rsidRDefault="007F753C" w:rsidP="007F753C">
      <w:pPr>
        <w:ind w:left="708" w:hanging="708"/>
      </w:pPr>
      <w:r>
        <w:t xml:space="preserve">        № 120(Дуэнья, фаэтон…), №121 (И пляски в зарослях алоэ…).</w:t>
      </w:r>
    </w:p>
    <w:p w:rsidR="007F753C" w:rsidRPr="007F753C" w:rsidRDefault="007F753C" w:rsidP="007F753C">
      <w:pPr>
        <w:ind w:left="708" w:hanging="708"/>
      </w:pPr>
      <w:r>
        <w:t>ЛИТ: Закончить таблицу «Родион Раскольников», письменно ответить на вопрос: «Можно ли понять, простить и оправдать Раскольникова?».</w:t>
      </w:r>
    </w:p>
    <w:sectPr w:rsidR="007F753C" w:rsidRPr="007F7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753C"/>
    <w:rsid w:val="007F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241</Characters>
  <Application>Microsoft Office Word</Application>
  <DocSecurity>0</DocSecurity>
  <Lines>2</Lines>
  <Paragraphs>1</Paragraphs>
  <ScaleCrop>false</ScaleCrop>
  <Company>Школа№11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2013-02-19T06:05:00Z</dcterms:created>
  <dcterms:modified xsi:type="dcterms:W3CDTF">2013-02-19T06:10:00Z</dcterms:modified>
</cp:coreProperties>
</file>